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70" w:rsidRDefault="00147270" w:rsidP="00147270">
      <w:pPr>
        <w:jc w:val="center"/>
        <w:outlineLvl w:val="0"/>
        <w:rPr>
          <w:b/>
          <w:bCs/>
          <w:kern w:val="36"/>
        </w:rPr>
      </w:pPr>
      <w:proofErr w:type="spellStart"/>
      <w:r>
        <w:rPr>
          <w:b/>
          <w:bCs/>
          <w:kern w:val="36"/>
        </w:rPr>
        <w:t>Внесено</w:t>
      </w:r>
      <w:proofErr w:type="spellEnd"/>
      <w:r>
        <w:rPr>
          <w:b/>
          <w:bCs/>
          <w:kern w:val="36"/>
        </w:rPr>
        <w:t xml:space="preserve"> зміни до Порядку електронного адміністрування податку на додану вартість </w:t>
      </w:r>
    </w:p>
    <w:p w:rsidR="00147270" w:rsidRDefault="00147270" w:rsidP="00147270">
      <w:pPr>
        <w:ind w:firstLine="709"/>
        <w:jc w:val="both"/>
      </w:pPr>
      <w:r>
        <w:t xml:space="preserve">Головне управління ДФС у Чернігівській області повідомляє, що набрала чинності постанова Кабінету Міністрів України від 19.07.2017 №536, якою </w:t>
      </w:r>
      <w:proofErr w:type="spellStart"/>
      <w:r>
        <w:t>внесено</w:t>
      </w:r>
      <w:proofErr w:type="spellEnd"/>
      <w:r>
        <w:t xml:space="preserve"> зміни до Порядку електронного адміністрування податку на додану вартість (далі - Порядок), затвердженого постановою КМУ від 16.10.2014 №569 «Деякі питання електронного адміністрування податку на додану вартість».</w:t>
      </w:r>
    </w:p>
    <w:p w:rsidR="00147270" w:rsidRDefault="00147270" w:rsidP="00147270">
      <w:pPr>
        <w:ind w:firstLine="709"/>
        <w:jc w:val="both"/>
      </w:pPr>
      <w:r>
        <w:t xml:space="preserve">Відтак, Порядок приведено у відповідність із нормами Податкового кодексу України, що діють з початку 2017 року. </w:t>
      </w:r>
    </w:p>
    <w:p w:rsidR="00147270" w:rsidRDefault="00147270" w:rsidP="00147270">
      <w:pPr>
        <w:ind w:firstLine="709"/>
        <w:jc w:val="both"/>
      </w:pPr>
      <w:r>
        <w:t>Крім того, визнано такою, що втратила чинність, постанову КМ України від 25.01.2012 №73 «Про затвердження критеріїв, у разі відповідності яким платник податку на додану вартість вважається таким, що має позитивну податкову історію». Постанова №536 опублікована у газеті «Урядовий кур’єр» від 22.07.2017 №135.</w:t>
      </w:r>
    </w:p>
    <w:p w:rsidR="00147270" w:rsidRDefault="00147270" w:rsidP="00147270">
      <w:pPr>
        <w:pStyle w:val="1"/>
        <w:rPr>
          <w:sz w:val="24"/>
          <w:szCs w:val="24"/>
          <w:lang w:val="uk-UA"/>
        </w:rPr>
      </w:pPr>
    </w:p>
    <w:p w:rsidR="00E71192" w:rsidRDefault="00E71192">
      <w:bookmarkStart w:id="0" w:name="_GoBack"/>
      <w:bookmarkEnd w:id="0"/>
    </w:p>
    <w:sectPr w:rsidR="00E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4C"/>
    <w:rsid w:val="00147270"/>
    <w:rsid w:val="001D494C"/>
    <w:rsid w:val="00E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D2BC-82F9-4E79-9702-EEEF983B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147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2017-08-09T07:50:00Z</dcterms:created>
  <dcterms:modified xsi:type="dcterms:W3CDTF">2017-08-09T07:51:00Z</dcterms:modified>
</cp:coreProperties>
</file>