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DA5" w:rsidRDefault="001F6DA5" w:rsidP="001F6DA5">
      <w:pPr>
        <w:pStyle w:val="a3"/>
        <w:tabs>
          <w:tab w:val="left" w:pos="1406"/>
        </w:tabs>
        <w:ind w:firstLine="540"/>
        <w:jc w:val="center"/>
        <w:rPr>
          <w:b/>
        </w:rPr>
      </w:pPr>
      <w:r>
        <w:rPr>
          <w:b/>
          <w:lang w:eastAsia="uk-UA"/>
        </w:rPr>
        <w:t>Про втрату та/або пошкодження інформації унаслідок несанкціонованого втручання у роботу комп'ютерних мереж платника податків необхідно повідомити контролюючий орган</w:t>
      </w:r>
    </w:p>
    <w:p w:rsidR="001F6DA5" w:rsidRDefault="001F6DA5" w:rsidP="001F6DA5">
      <w:pPr>
        <w:pStyle w:val="a3"/>
        <w:ind w:left="40" w:right="23" w:firstLine="697"/>
        <w:rPr>
          <w:lang w:eastAsia="uk-UA"/>
        </w:rPr>
      </w:pPr>
      <w:r>
        <w:t xml:space="preserve">Державна фіскальна служба України листом від 26.07.2017 року №19716/7/99-99-10-01-17 надає роз’яснення </w:t>
      </w:r>
      <w:r>
        <w:rPr>
          <w:lang w:eastAsia="uk-UA"/>
        </w:rPr>
        <w:t xml:space="preserve">стосовно необхідності повідомлення контролюючих органів про втрату та/або пошкодження інформації (у тому числі, інформації, яка міститься у базах даних обліку платника податків) унаслідок несанкціонованого втручання у роботу комп'ютерних мереж платника податків. </w:t>
      </w:r>
    </w:p>
    <w:p w:rsidR="001F6DA5" w:rsidRDefault="001F6DA5" w:rsidP="001F6DA5">
      <w:pPr>
        <w:pStyle w:val="a3"/>
        <w:ind w:left="40" w:right="23" w:firstLine="697"/>
      </w:pPr>
      <w:r>
        <w:rPr>
          <w:lang w:eastAsia="uk-UA"/>
        </w:rPr>
        <w:t>Повідомляємо, що Верховною Радою України 13.07.2017 прийнято Закон України «Про внесення змін до підрозділу 10 розділу XX Податкового кодексу України (щодо не застосування штрафних санкцій за несвоєчасну реєстрацію податкових та акцизних накладних унаслідок несанкціонованого втручання у роботу комп'ютерних мереж платників податків).</w:t>
      </w:r>
    </w:p>
    <w:p w:rsidR="001F6DA5" w:rsidRDefault="001F6DA5" w:rsidP="001F6DA5">
      <w:pPr>
        <w:pStyle w:val="a3"/>
        <w:ind w:left="40" w:right="23" w:firstLine="697"/>
      </w:pPr>
      <w:r>
        <w:rPr>
          <w:lang w:eastAsia="uk-UA"/>
        </w:rPr>
        <w:t>Відповідно до цього Закону підрозділ 10 розділу XX Кодексу доповнено зокрема пунктом 45 такого змісту: «Тимчасово до 31 грудня 2017 року у разі втрати та/або пошкодження інформації (у тому числі, інформації, яка міститься у базах даних обліку платника податків) унаслідок несанкціонованого втручання у роботу комп'ютерних мереж платника податків та за наявності документів, що підтверджують зазначені події, платник податків протягом 10 календарних днів з дня набрання чинності Законом України «Про внесення змін до підрозділу 10 розділу XX Податкового кодексу України (щодо не застосування штрафних санкцій за несвоєчасну реєстрацію податкових та акцизних накладних унаслідок несанкціонованого втручання у роботу комп'ютерних мереж платників податків) зобов'язаний письмово повідомити контролюючий орган за місцем обліку в порядку, встановленому цим Кодексом для подання податкової звітності».</w:t>
      </w:r>
    </w:p>
    <w:p w:rsidR="001F6DA5" w:rsidRDefault="001F6DA5" w:rsidP="001F6DA5">
      <w:pPr>
        <w:pStyle w:val="a3"/>
        <w:ind w:left="40" w:right="23" w:firstLine="697"/>
      </w:pPr>
      <w:r>
        <w:rPr>
          <w:lang w:eastAsia="uk-UA"/>
        </w:rPr>
        <w:t>Водночас, відповідно до абзацу першого пункту 6.10 наказу Міністерства фінансів України від 24 травня 1995 року № 88 «Про затвердження Положення про документальне забезпечення записів у бухгалтерському обліку», зареєстрованого в Міністерстві юстиції України 5 червня 1995 р. за № 168/704, у разі пропажі або знищення первинних документів, облікових регістрів і звітності керівник підприємства, установи письмово повідомляє про це правоохоронні органи та наказом призначає комісію для встановлення переліку відсутніх документів та розслідування причин їх пропажі або знищення.</w:t>
      </w:r>
    </w:p>
    <w:p w:rsidR="001F6DA5" w:rsidRDefault="001F6DA5" w:rsidP="001F6DA5">
      <w:pPr>
        <w:pStyle w:val="a3"/>
        <w:ind w:left="20" w:right="23" w:firstLine="697"/>
      </w:pPr>
      <w:r>
        <w:rPr>
          <w:lang w:eastAsia="uk-UA"/>
        </w:rPr>
        <w:t>Разом з тим, відповідно до пункту першого частини 2 статті 60 Кримінального процесуального кодексу України заявник має право зокрема отримати від органу, до якого він подав заяву, документ, що підтверджує її прийняття і реєстрацію.</w:t>
      </w:r>
    </w:p>
    <w:p w:rsidR="001F6DA5" w:rsidRDefault="001F6DA5" w:rsidP="001F6DA5">
      <w:pPr>
        <w:pStyle w:val="a3"/>
        <w:ind w:left="20" w:right="23" w:firstLine="697"/>
      </w:pPr>
      <w:r>
        <w:rPr>
          <w:lang w:eastAsia="uk-UA"/>
        </w:rPr>
        <w:t>З огляду на зазначене, у разі втрати та/або пошкодження інформації (у тому числі, інформації, яка міститься у базах даних обліку платника податків) унаслідок несанкціонованого втручання у роботу комп'ютерних мереж платника податків та за наявності документів (зокрема копії заяви або повідомлення про кримінальне правопорушення та документу, що підтверджує її прийняття і реєстрацію тощо), що підтверджують зазначені події, платник податків протягом 10 календарних днів з дня набрання чинності Законом України «Про внесення змін до підрозділу 10 розділу XX Податкового кодексу України (щодо не застосування штрафних санкцій за несвоєчасну реєстрацію податкових та акцизних накладних унаслідок несанкціонованого втручання у роботу комп'ютерних мереж платників податків) зобов'язаний письмово повідомити контролюючий орган за місцем обліку в порядку, встановленому цим Кодексом для подання податкової звітності.</w:t>
      </w:r>
    </w:p>
    <w:p w:rsidR="00E71192" w:rsidRPr="001F6DA5" w:rsidRDefault="00E71192">
      <w:pPr>
        <w:rPr>
          <w:lang w:val="uk-UA"/>
        </w:rPr>
      </w:pPr>
      <w:bookmarkStart w:id="0" w:name="_GoBack"/>
      <w:bookmarkEnd w:id="0"/>
    </w:p>
    <w:sectPr w:rsidR="00E71192" w:rsidRPr="001F6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9A"/>
    <w:rsid w:val="001F6DA5"/>
    <w:rsid w:val="00E71192"/>
    <w:rsid w:val="00F7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0C36-5FDF-455C-ACE7-359E172A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F6DA5"/>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semiHidden/>
    <w:rsid w:val="001F6DA5"/>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6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Company>n</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2017-08-09T07:54:00Z</dcterms:created>
  <dcterms:modified xsi:type="dcterms:W3CDTF">2017-08-09T07:54:00Z</dcterms:modified>
</cp:coreProperties>
</file>