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96A" w:rsidRDefault="00AD196A" w:rsidP="00AD196A">
      <w:pPr>
        <w:ind w:firstLine="540"/>
        <w:jc w:val="center"/>
        <w:outlineLvl w:val="0"/>
        <w:rPr>
          <w:b/>
          <w:bCs/>
          <w:kern w:val="36"/>
        </w:rPr>
      </w:pPr>
      <w:r>
        <w:rPr>
          <w:b/>
          <w:bCs/>
          <w:kern w:val="36"/>
        </w:rPr>
        <w:t xml:space="preserve">Які податкові пільги з ПДВ поширюються на підприємства, що займаються благодійною діяльністю і спонсорством? </w:t>
      </w:r>
    </w:p>
    <w:p w:rsidR="00AD196A" w:rsidRDefault="00AD196A" w:rsidP="00AD196A">
      <w:pPr>
        <w:ind w:firstLine="540"/>
        <w:jc w:val="both"/>
      </w:pPr>
      <w:r>
        <w:t>Згідно з пп.197.1.15 п.197.1 ст.197 Податкового кодексу України від 02 грудня 2010 року №2755-VI із змінами та доповненнями (далі - ПКУ) звільняються від оподаткування ПДВ операції з надання благодійної допомоги, зокрема безоплатне постачання товарів/послуг благодійним організаціям, утвореним і зареєстрованим відповідно до законодавства, а також надання такої допомоги благодійними організаціями набувачам (суб’єктам) благодійної допомоги відповідно до законодавства про благодійну діяльність та благодійні організації.</w:t>
      </w:r>
      <w:r>
        <w:br/>
        <w:t xml:space="preserve">           Під безоплатним постачанням слід розуміти постачання товарів/послуг благодійним організаціям та набувачам благодійної допомоги без будь-якої грошової, матеріальної або інших видів компенсації. У разі недотримання умов, визначених цим підпунктом, такі операції оподатковуються на загальних підставах.</w:t>
      </w:r>
    </w:p>
    <w:p w:rsidR="00AD196A" w:rsidRDefault="00AD196A" w:rsidP="00AD196A">
      <w:pPr>
        <w:ind w:firstLine="540"/>
        <w:jc w:val="both"/>
      </w:pPr>
      <w:r>
        <w:t>На товари, які надходять як благодійна допомога від вітчизняних благодійників за цілями, визначеними ст.3 Закону України «Про благодійну діяльність та благодійні організації», поширюються правила маркування.</w:t>
      </w:r>
    </w:p>
    <w:p w:rsidR="00AD196A" w:rsidRDefault="00AD196A" w:rsidP="00AD196A">
      <w:pPr>
        <w:ind w:firstLine="540"/>
        <w:jc w:val="both"/>
      </w:pPr>
      <w:r>
        <w:t xml:space="preserve">Маркування проводиться шляхом нанесення напису «Благодійна допомога. Продаж заборонено» на етикетку, ярлик або безпосередньо на зовнішню або внутрішню упаковку товару. Під час маркування товарів благодійної допомоги може використовуватися символіка благодійної організації та благодійника. </w:t>
      </w:r>
    </w:p>
    <w:p w:rsidR="00AD196A" w:rsidRDefault="00AD196A" w:rsidP="00AD196A">
      <w:pPr>
        <w:ind w:firstLine="540"/>
        <w:jc w:val="both"/>
      </w:pPr>
      <w:r>
        <w:t xml:space="preserve">Товари маркуються таким чином, щоб під час огляду упаковки або безпосередньо товарів напис було видно повністю і чітко. </w:t>
      </w:r>
    </w:p>
    <w:p w:rsidR="00AD196A" w:rsidRDefault="00AD196A" w:rsidP="00AD196A">
      <w:pPr>
        <w:ind w:firstLine="540"/>
        <w:jc w:val="both"/>
      </w:pPr>
      <w:r>
        <w:t>Товари благодійної допомоги маркуються благодійниками, які надають таку допомогу.</w:t>
      </w:r>
      <w:r>
        <w:br/>
        <w:t xml:space="preserve">        Контроль за виконанням правил маркування здійснюють місцеві органи виконавчої влади та контролюючі органи. </w:t>
      </w:r>
    </w:p>
    <w:p w:rsidR="00AD196A" w:rsidRDefault="00AD196A" w:rsidP="00AD196A">
      <w:pPr>
        <w:ind w:firstLine="540"/>
        <w:jc w:val="both"/>
      </w:pPr>
      <w:r>
        <w:t>Благодійна допомога може надаватися у вигляді товарів, робіт, послуг, призначених для використання юридичними особами - її набувачами з метою провадження діяльності за цілями, передбаченими ст.3 Закону України «Про благодійну діяльність та благодійні організації».</w:t>
      </w:r>
      <w:r>
        <w:br/>
        <w:t>       Після отримання від благодійника пропозиції щодо надання благодійної допомоги у вигляді товарів, її видів, розмірів тощо юридична особа - набувач благодійної допомоги:</w:t>
      </w:r>
      <w:r>
        <w:br/>
        <w:t>визначає з урахуванням рекомендацій відповідних органів виконавчої влади та органів місцевого самоврядування коло осіб, яким вона надаватиметься;</w:t>
      </w:r>
      <w:r>
        <w:br/>
        <w:t>повідомляє благодійника про намір прийняти запропоновану благодійну допомогу.</w:t>
      </w:r>
      <w:r>
        <w:br/>
        <w:t xml:space="preserve">      Юридичні особи - набувачі благодійної допомоги ведуть бухгалтерський та оперативний облік надходження, зберігання, розподілу та використання благодійної допомоги у вигляді товарів, робіт, послуг, а також звітність за встановленою центральним органом виконавчої влади, що забезпечує формування державної політики у сфері статистики, формою, яку надсилають контролюючим органам. </w:t>
      </w:r>
    </w:p>
    <w:p w:rsidR="00AD196A" w:rsidRDefault="00AD196A" w:rsidP="00AD196A">
      <w:pPr>
        <w:ind w:firstLine="540"/>
        <w:jc w:val="both"/>
      </w:pPr>
      <w:r>
        <w:t xml:space="preserve">Для бухгалтерського обліку операцій, пов’язаних з благодійною допомогою, юридичні особи - набувачі благодійної допомоги користуються планом рахунків та інструкцією, що діють в Україні. </w:t>
      </w:r>
    </w:p>
    <w:p w:rsidR="00AD196A" w:rsidRDefault="00AD196A" w:rsidP="00AD196A">
      <w:pPr>
        <w:ind w:firstLine="540"/>
        <w:jc w:val="both"/>
      </w:pPr>
      <w:r>
        <w:t xml:space="preserve">Юридичні особи - набувачі благодійної допомоги самостійно визначають порядок аналітичного обліку операцій, пов’язаних з благодійною допомогою, відкривають відповідні рахунки. </w:t>
      </w:r>
      <w:r>
        <w:br/>
        <w:t xml:space="preserve">       Юридичні особи - набувачі благодійної допомоги у своїй річній фінансовій звітності відображають: </w:t>
      </w:r>
      <w:r>
        <w:br/>
        <w:t xml:space="preserve">     у бухгалтерському балансі - окремо кошти (товари, роботи, послуги), отримані як благодійна допомога; </w:t>
      </w:r>
      <w:r>
        <w:br/>
        <w:t xml:space="preserve">     у звіті про прибутки та збитки - окремо вартісну величину отриманої благодійної допомоги. </w:t>
      </w:r>
      <w:r>
        <w:br/>
      </w:r>
      <w:r>
        <w:lastRenderedPageBreak/>
        <w:t>        У додатку (коментарі) до річного звіту робляться необхідні пояснення щодо зазначених показників діяльності, пов’язаної з благодійною допомогою.</w:t>
      </w:r>
    </w:p>
    <w:p w:rsidR="00AD196A" w:rsidRDefault="00AD196A" w:rsidP="00AD196A">
      <w:pPr>
        <w:ind w:firstLine="540"/>
        <w:jc w:val="both"/>
      </w:pPr>
      <w:r>
        <w:t xml:space="preserve">Контроль за отриманням, зберіганням, розподілом благодійної допомоги у вигляді товарів, робіт, послуг здійснюють місцеві органи виконавчої влади, а за їх цільовим використанням - місцеві органи виконавчої влади та </w:t>
      </w:r>
      <w:proofErr w:type="spellStart"/>
      <w:r>
        <w:t>контролючі</w:t>
      </w:r>
      <w:proofErr w:type="spellEnd"/>
      <w:r>
        <w:t xml:space="preserve"> органи. </w:t>
      </w:r>
    </w:p>
    <w:p w:rsidR="00AD196A" w:rsidRDefault="00AD196A" w:rsidP="00AD196A">
      <w:pPr>
        <w:ind w:firstLine="540"/>
        <w:jc w:val="both"/>
      </w:pPr>
      <w:r>
        <w:t xml:space="preserve"> Отримані з метою надання благодійної допомоги марковані товари, які поставляються за кошти чи інші види компенсації, та/або виручка, отримана за таке постачання, підлягають вилученню в недобросовісного продавця і конфіскуються в дохід держави в установленому порядку. </w:t>
      </w:r>
      <w:r>
        <w:br/>
        <w:t xml:space="preserve">         Не підлягають звільненню від оподаткування операції з надання благодійної допомоги у вигляді зазначених у р.VI ПКУ підакцизних товарів, цінних паперів (крім наданих </w:t>
      </w:r>
      <w:proofErr w:type="spellStart"/>
      <w:r>
        <w:t>ендавментів</w:t>
      </w:r>
      <w:proofErr w:type="spellEnd"/>
      <w:r>
        <w:t xml:space="preserve">, зазначених у </w:t>
      </w:r>
      <w:proofErr w:type="spellStart"/>
      <w:r>
        <w:t>р.IV</w:t>
      </w:r>
      <w:proofErr w:type="spellEnd"/>
      <w:r>
        <w:t xml:space="preserve"> ПКУ), нематеріальних активів і товарів/послуг, призначених для використання в господарській діяльності.</w:t>
      </w:r>
    </w:p>
    <w:p w:rsidR="00AD196A" w:rsidRDefault="00AD196A" w:rsidP="00AD196A">
      <w:pPr>
        <w:ind w:firstLine="540"/>
        <w:jc w:val="both"/>
      </w:pPr>
      <w:r>
        <w:t xml:space="preserve"> Відповідне питання та відповідь на нього розміщене у категорії 101.12 Бази знань, що знаходиться на сервісі «Загальнодоступний інформаційно-довідковий ресурс» офіційного веб-порталу ДФС України за посиланням </w:t>
      </w:r>
      <w:hyperlink r:id="rId4" w:history="1">
        <w:r>
          <w:rPr>
            <w:rStyle w:val="a3"/>
            <w:color w:val="auto"/>
            <w:u w:val="none"/>
          </w:rPr>
          <w:t>http://zir.sfs.gov.ua</w:t>
        </w:r>
      </w:hyperlink>
      <w:r>
        <w:t xml:space="preserve"> у розділі: «ЗАПИТАННЯ-ВІДПОВІДІ З БАЗИ ЗНАНЬ». </w:t>
      </w:r>
    </w:p>
    <w:p w:rsidR="00E71192" w:rsidRDefault="00E71192">
      <w:bookmarkStart w:id="0" w:name="_GoBack"/>
      <w:bookmarkEnd w:id="0"/>
    </w:p>
    <w:sectPr w:rsidR="00E71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3E"/>
    <w:rsid w:val="007B7F3E"/>
    <w:rsid w:val="00AD196A"/>
    <w:rsid w:val="00E7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4424-5237-4433-BC24-B2AFBC06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96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1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ir.sf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4053</Characters>
  <Application>Microsoft Office Word</Application>
  <DocSecurity>0</DocSecurity>
  <Lines>33</Lines>
  <Paragraphs>9</Paragraphs>
  <ScaleCrop>false</ScaleCrop>
  <Company>n</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2</cp:revision>
  <dcterms:created xsi:type="dcterms:W3CDTF">2017-08-09T07:53:00Z</dcterms:created>
  <dcterms:modified xsi:type="dcterms:W3CDTF">2017-08-09T07:53:00Z</dcterms:modified>
</cp:coreProperties>
</file>