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99" w:rsidRDefault="00BA5D99" w:rsidP="00BA5D99">
      <w:pPr>
        <w:tabs>
          <w:tab w:val="left" w:pos="1905"/>
        </w:tabs>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Аудиторами ГУ ДФС у Чернігівській області в результаті викриття незаконної схеми до бюджету спрямовано майже 1,6 мільйона гривень</w:t>
      </w:r>
    </w:p>
    <w:p w:rsidR="00BA5D99" w:rsidRDefault="00BA5D99" w:rsidP="00BA5D9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В ході кримінального провадження на підставі ухвали слідчого судді підрозділом аудиту Головного управління ДФС у Чернігівській області було проведено документальну позапланову виїзну перевірку підприємства «А», під час якої встановлено порушення норм Податкового кодексу України, Закону України «Про бухгалтерський облік та звітність в Україні» та Положення про документальне забезпечення записів у бухгалтерському обліку.</w:t>
      </w:r>
    </w:p>
    <w:p w:rsidR="00BA5D99" w:rsidRDefault="00BA5D99" w:rsidP="00BA5D99">
      <w:pPr>
        <w:pStyle w:val="a4"/>
        <w:spacing w:before="0" w:beforeAutospacing="0" w:after="0" w:afterAutospacing="0"/>
        <w:jc w:val="both"/>
        <w:rPr>
          <w:rFonts w:ascii="Times New Roman" w:hAnsi="Times New Roman"/>
          <w:color w:val="000000"/>
          <w:lang w:val="uk-UA"/>
        </w:rPr>
      </w:pPr>
      <w:r>
        <w:rPr>
          <w:color w:val="000000"/>
          <w:lang w:val="uk-UA"/>
        </w:rPr>
        <w:t xml:space="preserve">         П</w:t>
      </w:r>
      <w:r>
        <w:rPr>
          <w:lang w:val="uk-UA"/>
        </w:rPr>
        <w:t>ідприємство «А» уклало договір про організацію перевезення вантажу з підприємством «Б».   В</w:t>
      </w:r>
      <w:r>
        <w:rPr>
          <w:color w:val="000000"/>
          <w:lang w:val="uk-UA"/>
        </w:rPr>
        <w:t xml:space="preserve"> ході кримінального провадження та перевірки встановлено, що фактично для виконання послуг перевезення вантажів залучались фізичні особи-підприємці та громадяни з власними вантажними автомобілями. З ними підприємство розраховувалось готівкою, а первинні бухгалтерські документи оформлялися з фіктивним підприємством «Б», що входило до «конвертаційного центру». </w:t>
      </w:r>
    </w:p>
    <w:p w:rsidR="00BA5D99" w:rsidRDefault="00BA5D99" w:rsidP="00BA5D99">
      <w:pPr>
        <w:pStyle w:val="a4"/>
        <w:spacing w:before="0" w:beforeAutospacing="0" w:after="0" w:afterAutospacing="0"/>
        <w:ind w:firstLine="708"/>
        <w:jc w:val="both"/>
        <w:rPr>
          <w:color w:val="000000"/>
          <w:lang w:val="uk-UA"/>
        </w:rPr>
      </w:pPr>
      <w:r>
        <w:rPr>
          <w:color w:val="000000"/>
          <w:lang w:val="uk-UA"/>
        </w:rPr>
        <w:tab/>
        <w:t xml:space="preserve">Директор Підприємства «Б» підтвердив свою формальність та непричетність до господарської діяльності підприємства. </w:t>
      </w:r>
      <w:proofErr w:type="spellStart"/>
      <w:r>
        <w:rPr>
          <w:color w:val="000000"/>
          <w:lang w:val="uk-UA"/>
        </w:rPr>
        <w:t>Вироком</w:t>
      </w:r>
      <w:proofErr w:type="spellEnd"/>
      <w:r>
        <w:rPr>
          <w:color w:val="000000"/>
          <w:lang w:val="uk-UA"/>
        </w:rPr>
        <w:t xml:space="preserve"> суду він визнаний винним у вчиненні злочину, передбаченого ч.2 ст.205-1 ККУ. </w:t>
      </w:r>
    </w:p>
    <w:p w:rsidR="00BA5D99" w:rsidRDefault="00BA5D99" w:rsidP="00BA5D9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 результаті включення до витрат та податкового кредиту по ПДВ сум отриманих послуг, які фактично </w:t>
      </w:r>
      <w:r>
        <w:rPr>
          <w:rFonts w:ascii="Times New Roman" w:hAnsi="Times New Roman"/>
          <w:color w:val="000000"/>
          <w:sz w:val="24"/>
          <w:szCs w:val="24"/>
          <w:lang w:val="uk-UA"/>
        </w:rPr>
        <w:t>Підприємством «Б»</w:t>
      </w:r>
      <w:r>
        <w:rPr>
          <w:rFonts w:ascii="Times New Roman" w:hAnsi="Times New Roman"/>
          <w:sz w:val="24"/>
          <w:szCs w:val="24"/>
          <w:lang w:val="uk-UA"/>
        </w:rPr>
        <w:t xml:space="preserve"> не надавались, Підприємство «А» мінімізувало податкові зобов’язання з ПДВ та податку на прибуток на загальну суму майже 1,6 </w:t>
      </w:r>
      <w:proofErr w:type="spellStart"/>
      <w:r>
        <w:rPr>
          <w:rFonts w:ascii="Times New Roman" w:hAnsi="Times New Roman"/>
          <w:sz w:val="24"/>
          <w:szCs w:val="24"/>
          <w:lang w:val="uk-UA"/>
        </w:rPr>
        <w:t>млн.гривень</w:t>
      </w:r>
      <w:proofErr w:type="spellEnd"/>
      <w:r>
        <w:rPr>
          <w:rFonts w:ascii="Times New Roman" w:hAnsi="Times New Roman"/>
          <w:sz w:val="24"/>
          <w:szCs w:val="24"/>
          <w:lang w:val="uk-UA"/>
        </w:rPr>
        <w:t>.</w:t>
      </w:r>
    </w:p>
    <w:p w:rsidR="00BA5D99" w:rsidRDefault="00BA5D99" w:rsidP="00BA5D99">
      <w:pPr>
        <w:spacing w:after="0" w:line="240" w:lineRule="auto"/>
        <w:ind w:firstLine="720"/>
        <w:jc w:val="center"/>
        <w:rPr>
          <w:rFonts w:ascii="Times New Roman" w:hAnsi="Times New Roman"/>
          <w:color w:val="FF0000"/>
          <w:sz w:val="24"/>
          <w:szCs w:val="24"/>
          <w:lang w:val="uk-UA"/>
        </w:rPr>
      </w:pPr>
    </w:p>
    <w:p w:rsidR="00BA5D99" w:rsidRDefault="00BA5D99" w:rsidP="00BA5D99">
      <w:pPr>
        <w:jc w:val="center"/>
        <w:rPr>
          <w:rFonts w:ascii="Times New Roman" w:hAnsi="Times New Roman"/>
          <w:b/>
          <w:sz w:val="24"/>
          <w:szCs w:val="24"/>
          <w:lang w:val="uk-UA"/>
        </w:rPr>
      </w:pPr>
    </w:p>
    <w:p w:rsidR="00161985" w:rsidRPr="00BA5D99" w:rsidRDefault="00161985">
      <w:pPr>
        <w:rPr>
          <w:lang w:val="uk-UA"/>
        </w:rPr>
      </w:pPr>
      <w:bookmarkStart w:id="0" w:name="_GoBack"/>
      <w:bookmarkEnd w:id="0"/>
    </w:p>
    <w:sectPr w:rsidR="00161985" w:rsidRPr="00BA5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F1"/>
    <w:rsid w:val="00161985"/>
    <w:rsid w:val="00B375F1"/>
    <w:rsid w:val="00BA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F441-9B4C-42F2-9104-D9EF9EE1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BA5D99"/>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BA5D99"/>
    <w:pPr>
      <w:spacing w:before="100" w:beforeAutospacing="1" w:after="100" w:afterAutospacing="1" w:line="240" w:lineRule="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n</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2017-07-26T11:13:00Z</dcterms:created>
  <dcterms:modified xsi:type="dcterms:W3CDTF">2017-07-26T11:13:00Z</dcterms:modified>
</cp:coreProperties>
</file>